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652A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MGB Alzheimer Therapeutics Program (ATP)</w:t>
      </w:r>
    </w:p>
    <w:p w14:paraId="46C8DDB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Follow-Up Clinic Note</w:t>
      </w:r>
    </w:p>
    <w:p w14:paraId="22EF819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594A4C5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Patient Demographics:</w:t>
      </w:r>
    </w:p>
    <w:p w14:paraId="125FE6C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Patient name: @NAME@ </w:t>
      </w:r>
    </w:p>
    <w:p w14:paraId="0424F7C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Patient date of birth: @DOB@</w:t>
      </w:r>
    </w:p>
    <w:p w14:paraId="19412E9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Medical record number: @MRN@</w:t>
      </w:r>
    </w:p>
    <w:p w14:paraId="74A5D07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Preferred language: @LANGUAGE@</w:t>
      </w:r>
    </w:p>
    <w:p w14:paraId="183A5A9E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Sex: @SEX@</w:t>
      </w:r>
    </w:p>
    <w:p w14:paraId="11B3118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DB42F6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Insurance Information:</w:t>
      </w:r>
    </w:p>
    <w:p w14:paraId="248A4CB8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Insurance Coverage: @INSURANCECOVERAGE@</w:t>
      </w:r>
    </w:p>
    <w:p w14:paraId="68ADF65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Primary Insurance ID: @INSURANCEID@</w:t>
      </w:r>
    </w:p>
    <w:p w14:paraId="74CFB2EE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F103A1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Healthcare Team:</w:t>
      </w:r>
    </w:p>
    <w:p w14:paraId="0C905D58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PCP: @PCP@</w:t>
      </w:r>
    </w:p>
    <w:p w14:paraId="1959B12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Referring provider: @REFPROVFULLNAME@</w:t>
      </w:r>
    </w:p>
    <w:p w14:paraId="20EE7AF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Longitudinal care provider (if different from above): ***</w:t>
      </w:r>
    </w:p>
    <w:p w14:paraId="77EF2B7E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Other members of the care team: ***</w:t>
      </w:r>
    </w:p>
    <w:p w14:paraId="2D64669A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FC0F61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History of the Present Illness:</w:t>
      </w:r>
    </w:p>
    <w:p w14:paraId="28ADA98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@NAME@ is a @AGE@ {Handedness:6000002} @SEX@ with a history of *** who presents for follow-up regarding anti-amyloid therapy with {ATP anti-amyloid drugs:84794}.</w:t>
      </w:r>
    </w:p>
    <w:p w14:paraId="294D330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1AA5F1E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@CAPHIS@ treatment history with {ATP anti-amyloid drugs:84794} is summarized below:</w:t>
      </w:r>
    </w:p>
    <w:p w14:paraId="500FCCC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Initial treatment date: ***</w:t>
      </w:r>
    </w:p>
    <w:p w14:paraId="092ECD3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Most recent treatment date: ***</w:t>
      </w:r>
    </w:p>
    <w:p w14:paraId="6382E32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Most recent infusion cycle number: ***</w:t>
      </w:r>
    </w:p>
    <w:p w14:paraId="2F5085B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Any interruptions in infusion </w:t>
      </w:r>
      <w:proofErr w:type="gramStart"/>
      <w:r>
        <w:rPr>
          <w:rFonts w:ascii="Arial" w:hAnsi="Arial" w:cs="Arial"/>
          <w:kern w:val="0"/>
          <w:sz w:val="22"/>
          <w:szCs w:val="22"/>
        </w:rPr>
        <w:t>cycle?: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{ATP Infusion interruption:69512}</w:t>
      </w:r>
    </w:p>
    <w:p w14:paraId="3F277D3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8FAE9B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@CAPHE@ has undergone MRI monitoring for ARIA as detailed below:</w:t>
      </w:r>
    </w:p>
    <w:p w14:paraId="7CE3EECF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F4D6E4A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***For </w:t>
      </w:r>
      <w:proofErr w:type="spellStart"/>
      <w:r>
        <w:rPr>
          <w:rFonts w:ascii="Arial" w:hAnsi="Arial" w:cs="Arial"/>
          <w:kern w:val="0"/>
          <w:sz w:val="22"/>
          <w:szCs w:val="22"/>
        </w:rPr>
        <w:t>lecanemab</w:t>
      </w:r>
      <w:proofErr w:type="spellEnd"/>
      <w:r>
        <w:rPr>
          <w:rFonts w:ascii="Arial" w:hAnsi="Arial" w:cs="Arial"/>
          <w:kern w:val="0"/>
          <w:sz w:val="22"/>
          <w:szCs w:val="22"/>
        </w:rPr>
        <w:t>:</w:t>
      </w:r>
    </w:p>
    <w:p w14:paraId="688CE6B8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MRI prior to 5th infusion: {MRI ARIA Outcomes:69517}</w:t>
      </w:r>
    </w:p>
    <w:p w14:paraId="007C18E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MRI prior to 7th infusion: {MRI ARIA Outcomes:69517}</w:t>
      </w:r>
    </w:p>
    <w:p w14:paraId="33D3492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MRI prior to 14th infusion: {MRI ARIA Outcomes:69517}</w:t>
      </w:r>
    </w:p>
    <w:p w14:paraId="4BA9453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MRI prior to 27th infusion: {MRI ARIA Outcomes:69517}</w:t>
      </w:r>
    </w:p>
    <w:p w14:paraId="37D1263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DB4A67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662CE7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***For </w:t>
      </w:r>
      <w:proofErr w:type="spellStart"/>
      <w:r>
        <w:rPr>
          <w:rFonts w:ascii="Arial" w:hAnsi="Arial" w:cs="Arial"/>
          <w:kern w:val="0"/>
          <w:sz w:val="22"/>
          <w:szCs w:val="22"/>
        </w:rPr>
        <w:t>donanemb</w:t>
      </w:r>
      <w:proofErr w:type="spellEnd"/>
      <w:r>
        <w:rPr>
          <w:rFonts w:ascii="Arial" w:hAnsi="Arial" w:cs="Arial"/>
          <w:kern w:val="0"/>
          <w:sz w:val="22"/>
          <w:szCs w:val="22"/>
        </w:rPr>
        <w:t>:</w:t>
      </w:r>
    </w:p>
    <w:p w14:paraId="57977DBA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MRI prior to 2nd infusion: {MRI ARIA Outcomes:69517}</w:t>
      </w:r>
    </w:p>
    <w:p w14:paraId="69BF21E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MRI prior to 3rd infusion: {MRI ARIA Outcomes:69517}</w:t>
      </w:r>
    </w:p>
    <w:p w14:paraId="6483C8B8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MRI prior to 4th infusion: {MRI ARIA Outcomes:69517}</w:t>
      </w:r>
    </w:p>
    <w:p w14:paraId="2EB8311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MRI prior to 7th infusion: {MRI ARIA Outcomes:69517}</w:t>
      </w:r>
    </w:p>
    <w:p w14:paraId="6B3FBE3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MRI prior to 13th infusion: {MRI ARIA Outcomes:69517}</w:t>
      </w:r>
    </w:p>
    <w:p w14:paraId="0771C1D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22617DE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Unscheduled MRI due to possible ARIA symptoms: {MRI ARIA Outcomes:69517}</w:t>
      </w:r>
    </w:p>
    <w:p w14:paraId="7A6E736A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A4EAC8E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Symptomatic ARIA screen:</w:t>
      </w:r>
    </w:p>
    <w:p w14:paraId="373EB7F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lastRenderedPageBreak/>
        <w:t xml:space="preserve">Headache: {YES/NO:29693} </w:t>
      </w:r>
    </w:p>
    <w:p w14:paraId="7C23C28F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Confusion: {YES/NO:29693} </w:t>
      </w:r>
    </w:p>
    <w:p w14:paraId="02EBEDA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Visual changes: {YES/NO:29693} </w:t>
      </w:r>
    </w:p>
    <w:p w14:paraId="3007C86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Dizziness: {YES/NO:29693} </w:t>
      </w:r>
    </w:p>
    <w:p w14:paraId="359FD084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Nausea: {YES/NO:29693} </w:t>
      </w:r>
    </w:p>
    <w:p w14:paraId="4F0F322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Gait difficulty: {YES/NO:29693} </w:t>
      </w:r>
    </w:p>
    <w:p w14:paraId="150469C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Seizures: {YES/NO:29693} </w:t>
      </w:r>
    </w:p>
    <w:p w14:paraId="655A95B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Status epilepticus: {YES/NO:29693} </w:t>
      </w:r>
    </w:p>
    <w:p w14:paraId="5F2E5D94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Encephalopathy: {YES/NO:29693} </w:t>
      </w:r>
    </w:p>
    <w:p w14:paraId="10C8D74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Stupor: {YES/NO:29693} </w:t>
      </w:r>
    </w:p>
    <w:p w14:paraId="03F7707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Focal neurologic deficits: {YES/NO:29693} </w:t>
      </w:r>
    </w:p>
    <w:p w14:paraId="46A295D8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65B48A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Focused review of symptoms:</w:t>
      </w:r>
    </w:p>
    <w:p w14:paraId="56FFDA1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Memory impairment: {YES/NO:29693} </w:t>
      </w:r>
    </w:p>
    <w:p w14:paraId="305E2B2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Language impairment/aphasia: {YES/NO:29693} </w:t>
      </w:r>
    </w:p>
    <w:p w14:paraId="27AB252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Visuospatial impairment: {YES/NO:29693} </w:t>
      </w:r>
    </w:p>
    <w:p w14:paraId="6BBC3D4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Executive dysfunction: {YES/NO:29693} </w:t>
      </w:r>
    </w:p>
    <w:p w14:paraId="2F87A1EA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Motor weakness: {YES/NO:29693} </w:t>
      </w:r>
    </w:p>
    <w:p w14:paraId="015B4EA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Gait disorder: {YES/NO:29693} </w:t>
      </w:r>
    </w:p>
    <w:p w14:paraId="26E5ECF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Frequent falls: {YES/NO:29693} </w:t>
      </w:r>
    </w:p>
    <w:p w14:paraId="5DC04FF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Parkinsonian symptoms: {YES/NO:29693} </w:t>
      </w:r>
    </w:p>
    <w:p w14:paraId="35C9923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Visual hallucinations: {YES/NO:29693} </w:t>
      </w:r>
    </w:p>
    <w:p w14:paraId="10FAF61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REM sleep behavior disorder: {YES/NO:29693} </w:t>
      </w:r>
    </w:p>
    <w:p w14:paraId="06BE927E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Fluctuating cognition with variations in attention and alertness: {YES/NO:29693} </w:t>
      </w:r>
    </w:p>
    <w:p w14:paraId="5806949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Early changes in personality and/or behavior: {YES/NO:29693} </w:t>
      </w:r>
    </w:p>
    <w:p w14:paraId="0F7FFE4A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C4B19A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Overall, @M@ @LNAME@ reports the current severity of cognitive symptoms is {MILD/MOD:22537}. In terms of functional status, @HE@ is {dependence level:69055} in instrumental activities of daily living and {dependence level:69055} in basic activities of daily living.</w:t>
      </w:r>
    </w:p>
    <w:p w14:paraId="2823DB0F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2979B8E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Surveys of symptoms severity and functional status have revealed the following:</w:t>
      </w:r>
    </w:p>
    <w:p w14:paraId="0D37468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C99FF9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Functional Activities Questionnaire:</w:t>
      </w:r>
    </w:p>
    <w:p w14:paraId="5AEE299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DBD90B4" w14:textId="77777777" w:rsidR="00433388" w:rsidRDefault="00433388" w:rsidP="00433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Writing checks, paying bills, balancing checkbook: {Functional Activities Questionnaire Responses:69480}</w:t>
      </w:r>
    </w:p>
    <w:p w14:paraId="6C6536A2" w14:textId="77777777" w:rsidR="00433388" w:rsidRDefault="00433388" w:rsidP="00433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Assembling tax records, business affairs, or papers: {Functional Activities Questionnaire Responses:69480}</w:t>
      </w:r>
    </w:p>
    <w:p w14:paraId="01EDDE9D" w14:textId="77777777" w:rsidR="00433388" w:rsidRDefault="00433388" w:rsidP="00433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Shopping alone for clothes, household necessities, or groceries: {Functional Activities Questionnaire Responses:69480}</w:t>
      </w:r>
    </w:p>
    <w:p w14:paraId="1D81E6F5" w14:textId="77777777" w:rsidR="00433388" w:rsidRDefault="00433388" w:rsidP="00433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Playing a game of skill, working on a hobby: {Functional Activities Questionnaire Responses:69480}</w:t>
      </w:r>
    </w:p>
    <w:p w14:paraId="1B860825" w14:textId="77777777" w:rsidR="00433388" w:rsidRDefault="00433388" w:rsidP="00433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Heating water, making a cup of coffee, turning off stove after use: {Functional Activities Questionnaire Responses:69480}</w:t>
      </w:r>
    </w:p>
    <w:p w14:paraId="7FF33453" w14:textId="77777777" w:rsidR="00433388" w:rsidRDefault="00433388" w:rsidP="00433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Preparing a balanced meal: {Functional Activities Questionnaire Responses:69480}</w:t>
      </w:r>
    </w:p>
    <w:p w14:paraId="302B5FE5" w14:textId="77777777" w:rsidR="00433388" w:rsidRDefault="00433388" w:rsidP="00433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Keeping track of current </w:t>
      </w:r>
      <w:proofErr w:type="gramStart"/>
      <w:r>
        <w:rPr>
          <w:rFonts w:ascii="Arial" w:hAnsi="Arial" w:cs="Arial"/>
          <w:kern w:val="0"/>
          <w:sz w:val="22"/>
          <w:szCs w:val="22"/>
        </w:rPr>
        <w:t>events:{</w:t>
      </w:r>
      <w:proofErr w:type="gramEnd"/>
      <w:r>
        <w:rPr>
          <w:rFonts w:ascii="Arial" w:hAnsi="Arial" w:cs="Arial"/>
          <w:kern w:val="0"/>
          <w:sz w:val="22"/>
          <w:szCs w:val="22"/>
        </w:rPr>
        <w:t>Functional Activities Questionnaire Responses:69480}</w:t>
      </w:r>
    </w:p>
    <w:p w14:paraId="0B0AA4E5" w14:textId="77777777" w:rsidR="00433388" w:rsidRDefault="00433388" w:rsidP="00433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Paying attention to, understanding, discussing TV, book, magazine: {Functional Activities Questionnaire Responses:69480}</w:t>
      </w:r>
    </w:p>
    <w:p w14:paraId="32648A5B" w14:textId="77777777" w:rsidR="00433388" w:rsidRDefault="00433388" w:rsidP="00433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lastRenderedPageBreak/>
        <w:t>Remembering appointments, family occasions, holidays, medications: {Functional Activities Questionnaire Responses:69480}</w:t>
      </w:r>
    </w:p>
    <w:p w14:paraId="561CA27E" w14:textId="77777777" w:rsidR="00433388" w:rsidRDefault="00433388" w:rsidP="004333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Traveling out of neighborhood, driving, arranging to take buses: {Functional Activities Questionnaire Responses:69480}</w:t>
      </w:r>
    </w:p>
    <w:p w14:paraId="2392A90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C6AF83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Total FAQ score: ***</w:t>
      </w:r>
    </w:p>
    <w:p w14:paraId="3EC10FD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F88F43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Quick Dementia Rating System (QDRS):</w:t>
      </w:r>
    </w:p>
    <w:p w14:paraId="140C837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F1B741F" w14:textId="77777777" w:rsidR="00433388" w:rsidRDefault="00433388" w:rsidP="004333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Memory and recall: {Clinical Dementia Rating (CDR):35939}</w:t>
      </w:r>
    </w:p>
    <w:p w14:paraId="1B429C96" w14:textId="77777777" w:rsidR="00433388" w:rsidRDefault="00433388" w:rsidP="004333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Orientation: {Clinical Dementia Rating (CDR):35939}</w:t>
      </w:r>
    </w:p>
    <w:p w14:paraId="657DD95E" w14:textId="77777777" w:rsidR="00433388" w:rsidRDefault="00433388" w:rsidP="004333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Decision making and </w:t>
      </w:r>
      <w:proofErr w:type="gramStart"/>
      <w:r>
        <w:rPr>
          <w:rFonts w:ascii="Arial" w:hAnsi="Arial" w:cs="Arial"/>
          <w:kern w:val="0"/>
          <w:sz w:val="22"/>
          <w:szCs w:val="22"/>
        </w:rPr>
        <w:t>problem solving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abilities: {Clinical Dementia Rating (CDR):35939}</w:t>
      </w:r>
    </w:p>
    <w:p w14:paraId="2808D1CD" w14:textId="77777777" w:rsidR="00433388" w:rsidRDefault="00433388" w:rsidP="004333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Activities outside the home: {Clinical Dementia Rating (CDR):35939}</w:t>
      </w:r>
    </w:p>
    <w:p w14:paraId="75657977" w14:textId="77777777" w:rsidR="00433388" w:rsidRDefault="00433388" w:rsidP="004333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Function at home and hobby activities: {Clinical Dementia Rating (CDR):35939}</w:t>
      </w:r>
    </w:p>
    <w:p w14:paraId="50F1BBD2" w14:textId="77777777" w:rsidR="00433388" w:rsidRDefault="00433388" w:rsidP="004333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Toileting and personal hygiene: {Clinical Dementia Rating (CDR):35939}</w:t>
      </w:r>
    </w:p>
    <w:p w14:paraId="64BF4F36" w14:textId="77777777" w:rsidR="00433388" w:rsidRDefault="00433388" w:rsidP="004333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Behavior and personality changes: {Clinical Dementia Rating (CDR):35939}</w:t>
      </w:r>
    </w:p>
    <w:p w14:paraId="1A4EC859" w14:textId="77777777" w:rsidR="00433388" w:rsidRDefault="00433388" w:rsidP="004333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Language and communication abilities: {Clinical Dementia Rating (CDR):35939}</w:t>
      </w:r>
    </w:p>
    <w:p w14:paraId="5B68D03A" w14:textId="77777777" w:rsidR="00433388" w:rsidRDefault="00433388" w:rsidP="004333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Mood: {Clinical Dementia Rating (CDR):35939}</w:t>
      </w:r>
    </w:p>
    <w:p w14:paraId="5F092F5D" w14:textId="77777777" w:rsidR="00433388" w:rsidRDefault="00433388" w:rsidP="004333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Attention and concentration: {Clinical Dementia Rating (CDR):35939}</w:t>
      </w:r>
    </w:p>
    <w:p w14:paraId="7E6AEB0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6C69EF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Cognitive subtotal (questions 1,2,3,8): ***</w:t>
      </w:r>
    </w:p>
    <w:p w14:paraId="6CCD518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Behavioral subtotal (questions 4,5,6,7,9,10): ***</w:t>
      </w:r>
    </w:p>
    <w:p w14:paraId="1BBCB1A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Total QDRS score: ***</w:t>
      </w:r>
    </w:p>
    <w:p w14:paraId="30F8542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41C1E32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Clinical Dementia Rating (CDR):</w:t>
      </w:r>
    </w:p>
    <w:p w14:paraId="4634B18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CDR-Memory box score: {Clinical Dementia Rating (CDR):35939}</w:t>
      </w:r>
    </w:p>
    <w:p w14:paraId="6E8B57C4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CDR-Global: {Clinical Dementia Rating (CDR):35939}</w:t>
      </w:r>
    </w:p>
    <w:p w14:paraId="72B2DE3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53046A2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@PMH@</w:t>
      </w:r>
    </w:p>
    <w:p w14:paraId="6B69499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138DD2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@PSH@</w:t>
      </w:r>
    </w:p>
    <w:p w14:paraId="3D88FCF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B5D0A0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@FAMHX@</w:t>
      </w:r>
    </w:p>
    <w:p w14:paraId="4B56DC9A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E59D7E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@SOCHX@</w:t>
      </w:r>
    </w:p>
    <w:p w14:paraId="37BCE8E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540996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Living situation: ***</w:t>
      </w:r>
    </w:p>
    <w:p w14:paraId="7A4AAF74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Care partner name, relationship, and contact: ***</w:t>
      </w:r>
    </w:p>
    <w:p w14:paraId="1E39F29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Transportation concerns: ***</w:t>
      </w:r>
    </w:p>
    <w:p w14:paraId="301BA76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FF2D904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Medications:</w:t>
      </w:r>
    </w:p>
    <w:p w14:paraId="127C2ED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@ACTMED@</w:t>
      </w:r>
    </w:p>
    <w:p w14:paraId="411CE2E4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C390BF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Allergies:</w:t>
      </w:r>
    </w:p>
    <w:p w14:paraId="038BB82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@ALLERGY@</w:t>
      </w:r>
    </w:p>
    <w:p w14:paraId="2223777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5AB1A4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Examination:</w:t>
      </w:r>
    </w:p>
    <w:p w14:paraId="501AD30E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Vital signs: @VS@</w:t>
      </w:r>
    </w:p>
    <w:p w14:paraId="301F96B4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General: No acute distress.</w:t>
      </w:r>
    </w:p>
    <w:p w14:paraId="46E5505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64797A8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lastRenderedPageBreak/>
        <w:t>Neurologic Exam:</w:t>
      </w:r>
    </w:p>
    <w:p w14:paraId="6391EC8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MENTAL STATUS: </w:t>
      </w:r>
    </w:p>
    <w:p w14:paraId="702B275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Wake and alert. Details of cognitive screening exam as below:</w:t>
      </w:r>
    </w:p>
    <w:p w14:paraId="4290447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39E59D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CRANIAL NERVES II-XII:</w:t>
      </w:r>
    </w:p>
    <w:p w14:paraId="5CE8C50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Visual fields full to confrontation.  No visual neglect.</w:t>
      </w:r>
    </w:p>
    <w:p w14:paraId="68DB5B0F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Pupils equal and reactive to light (4mm -&gt; 3mm). No ptosis. Extraocular movements intact without nystagmus or saccadic intrusion.</w:t>
      </w:r>
    </w:p>
    <w:p w14:paraId="42412D2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Light-touch normal on face bilaterally.</w:t>
      </w:r>
    </w:p>
    <w:p w14:paraId="596E482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Face symmetric with normal forehead wrinkle, blink, smile and cheek puff.</w:t>
      </w:r>
    </w:p>
    <w:p w14:paraId="76D2B3DE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Hearing grossly intact.</w:t>
      </w:r>
    </w:p>
    <w:p w14:paraId="0C4B323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Palate elevates symmetrically. Tongue midline with protrusion. No dysarthria.</w:t>
      </w:r>
    </w:p>
    <w:p w14:paraId="3BD2A82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Shoulder shrugs normal bilaterally.</w:t>
      </w:r>
    </w:p>
    <w:p w14:paraId="1B8A764E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9E94B6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MOTOR: Normal bulk and tone, without bradykinesia, fasciculations, myoclonus or tremor. No pronator drift or orbiting. Strength 5/5 throughout bilateral upper and lower extremities </w:t>
      </w:r>
      <w:proofErr w:type="gramStart"/>
      <w:r>
        <w:rPr>
          <w:rFonts w:ascii="Arial" w:hAnsi="Arial" w:cs="Arial"/>
          <w:kern w:val="0"/>
          <w:sz w:val="22"/>
          <w:szCs w:val="22"/>
        </w:rPr>
        <w:t>with the exception of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***.</w:t>
      </w:r>
    </w:p>
    <w:p w14:paraId="75FE89A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0F4BB3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SENSATION: </w:t>
      </w:r>
    </w:p>
    <w:p w14:paraId="07BE1EB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Diffusely intact to light touch, temperature, pinprick, vibration and position. No extinction.‎</w:t>
      </w:r>
    </w:p>
    <w:p w14:paraId="23AC489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36A807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REFLEXES: </w:t>
      </w:r>
    </w:p>
    <w:p w14:paraId="47CFD988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Deep tendon reflexes normal and symmetric bilaterally at the triceps, biceps, brachioradialis, quadriceps and gastrocnemius/soleus. Plantar reflexes flexor bilaterally.‎</w:t>
      </w:r>
    </w:p>
    <w:p w14:paraId="0BD9110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16DD144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CEREBELLAR: </w:t>
      </w:r>
    </w:p>
    <w:p w14:paraId="0D01F44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Finger-to-nose and rapid alternating movements normal. No truncal ataxia.‎</w:t>
      </w:r>
    </w:p>
    <w:p w14:paraId="1F03E6D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3BC54D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GAIT/STANCE: </w:t>
      </w:r>
    </w:p>
    <w:p w14:paraId="1B0EE06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Normal stance and stride. Toe and heel-walking intact. Tandem gait intact. No turning </w:t>
      </w:r>
      <w:proofErr w:type="spellStart"/>
      <w:r>
        <w:rPr>
          <w:rFonts w:ascii="Arial" w:hAnsi="Arial" w:cs="Arial"/>
          <w:i/>
          <w:iCs/>
          <w:kern w:val="0"/>
          <w:sz w:val="22"/>
          <w:szCs w:val="22"/>
        </w:rPr>
        <w:t>en</w:t>
      </w:r>
      <w:proofErr w:type="spellEnd"/>
      <w:r>
        <w:rPr>
          <w:rFonts w:ascii="Arial" w:hAnsi="Arial" w:cs="Arial"/>
          <w:i/>
          <w:iCs/>
          <w:kern w:val="0"/>
          <w:sz w:val="22"/>
          <w:szCs w:val="22"/>
        </w:rPr>
        <w:t xml:space="preserve"> bloc</w:t>
      </w:r>
      <w:r>
        <w:rPr>
          <w:rFonts w:ascii="Arial" w:hAnsi="Arial" w:cs="Arial"/>
          <w:kern w:val="0"/>
          <w:sz w:val="22"/>
          <w:szCs w:val="22"/>
        </w:rPr>
        <w:t>.  Romberg test negative.‎</w:t>
      </w:r>
    </w:p>
    <w:p w14:paraId="24C34FF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3DEB4C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Cognitive Screening Exam:</w:t>
      </w:r>
    </w:p>
    <w:p w14:paraId="41CB1E0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84BA84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Mini-Mental State Examination (MMSE)</w:t>
      </w:r>
    </w:p>
    <w:p w14:paraId="79831B9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5C7008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Orientation to time (year, season, date, day of the week, month): {Numbers; 0-5:140013}</w:t>
      </w:r>
    </w:p>
    <w:p w14:paraId="2E6BC7D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Orientation to place (state, county, town/city, hospital, floor): {Numbers; 0-5:140013}</w:t>
      </w:r>
    </w:p>
    <w:p w14:paraId="77DEF8B8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Registration of 3 words (Number of trials = ***): {0-3:60949}</w:t>
      </w:r>
    </w:p>
    <w:p w14:paraId="3FF894B8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Serial 7's (93, 86, 79, 72, 65) or WORLD backward (D-L-R-O-W): {Numbers; 0-5:140013}</w:t>
      </w:r>
    </w:p>
    <w:p w14:paraId="3E6E23A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Recall of 3 words: {0-3:60949}</w:t>
      </w:r>
    </w:p>
    <w:p w14:paraId="225A51C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Naming two objects: {0-2:17862}</w:t>
      </w:r>
    </w:p>
    <w:p w14:paraId="7DFF004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Repeat "No ifs, ands, or buts.": {Numbers 0 or 1:69499}</w:t>
      </w:r>
    </w:p>
    <w:p w14:paraId="3ABB63B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"Take the paper in your right hand, fold it in half, and put it on the floor": {0-3:60949}</w:t>
      </w:r>
    </w:p>
    <w:p w14:paraId="41EE145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"Please read this and do what it says" (Written instructions: "Close your eyes."): {Numbers 0 or 1:69499}</w:t>
      </w:r>
    </w:p>
    <w:p w14:paraId="6590114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"Make up and write a sentence about anything": {Numbers 0 or 1:69499}</w:t>
      </w:r>
    </w:p>
    <w:p w14:paraId="62F45E7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Intersecting pentagons: {Numbers 0 or 1:69499}</w:t>
      </w:r>
    </w:p>
    <w:p w14:paraId="53D8A424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91DD9A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Total score: {Numbers; 0-30:31392}</w:t>
      </w:r>
    </w:p>
    <w:p w14:paraId="4934076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6C0CE08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Montreal Cognitive Assessment (MoCA), Version ***</w:t>
      </w:r>
    </w:p>
    <w:p w14:paraId="450F247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0F5C4C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</w:t>
      </w:r>
      <w:proofErr w:type="gramStart"/>
      <w:r>
        <w:rPr>
          <w:rFonts w:ascii="Arial" w:hAnsi="Arial" w:cs="Arial"/>
          <w:kern w:val="0"/>
          <w:sz w:val="22"/>
          <w:szCs w:val="22"/>
        </w:rPr>
        <w:t>FLOWDT(</w:t>
      </w:r>
      <w:proofErr w:type="gramEnd"/>
      <w:r>
        <w:rPr>
          <w:rFonts w:ascii="Arial" w:hAnsi="Arial" w:cs="Arial"/>
          <w:kern w:val="0"/>
          <w:sz w:val="22"/>
          <w:szCs w:val="22"/>
        </w:rPr>
        <w:t>9222,9226,9235,9249,9251,9263,9268,</w:t>
      </w:r>
      <w:proofErr w:type="gramStart"/>
      <w:r>
        <w:rPr>
          <w:rFonts w:ascii="Arial" w:hAnsi="Arial" w:cs="Arial"/>
          <w:kern w:val="0"/>
          <w:sz w:val="22"/>
          <w:szCs w:val="22"/>
        </w:rPr>
        <w:t>9274)@</w:t>
      </w:r>
      <w:proofErr w:type="gramEnd"/>
    </w:p>
    <w:p w14:paraId="1F8A522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87E1F1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Data:</w:t>
      </w:r>
    </w:p>
    <w:p w14:paraId="397BCAC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D1E7C0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  <w:u w:val="single"/>
        </w:rPr>
      </w:pPr>
      <w:r>
        <w:rPr>
          <w:rFonts w:ascii="Arial" w:hAnsi="Arial" w:cs="Arial"/>
          <w:kern w:val="0"/>
          <w:sz w:val="22"/>
          <w:szCs w:val="22"/>
          <w:u w:val="single"/>
        </w:rPr>
        <w:t>MRI brain</w:t>
      </w:r>
    </w:p>
    <w:p w14:paraId="7588BC3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9A928C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</w:t>
      </w:r>
      <w:proofErr w:type="gramStart"/>
      <w:r>
        <w:rPr>
          <w:rFonts w:ascii="Arial" w:hAnsi="Arial" w:cs="Arial"/>
          <w:kern w:val="0"/>
          <w:sz w:val="22"/>
          <w:szCs w:val="22"/>
        </w:rPr>
        <w:t>PHSAMBLASTIMG(MR.NE.BRAIN)@</w:t>
      </w:r>
      <w:proofErr w:type="gramEnd"/>
    </w:p>
    <w:p w14:paraId="098E26F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D78E4C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I personally reviewed the MRI brain images and note the following:</w:t>
      </w:r>
    </w:p>
    <w:p w14:paraId="11EDC8D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Atrophy pattern: ***</w:t>
      </w:r>
    </w:p>
    <w:p w14:paraId="6A3DAC9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Number of microhemorrhages (≤10 mm in the greatest diameter): ***</w:t>
      </w:r>
    </w:p>
    <w:p w14:paraId="5B127B8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Number of </w:t>
      </w:r>
      <w:proofErr w:type="spellStart"/>
      <w:r>
        <w:rPr>
          <w:rFonts w:ascii="Arial" w:hAnsi="Arial" w:cs="Arial"/>
          <w:kern w:val="0"/>
          <w:sz w:val="22"/>
          <w:szCs w:val="22"/>
        </w:rPr>
        <w:t>macrohemorrhages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(&gt;10 mm but ≤ 1 cm in greatest diameter): ***</w:t>
      </w:r>
    </w:p>
    <w:p w14:paraId="6F1930F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Cortical hemorrhage: {gen present/absent:312805}</w:t>
      </w:r>
    </w:p>
    <w:p w14:paraId="3477A46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Superficial siderosis: {gen present/absent:312805}</w:t>
      </w:r>
    </w:p>
    <w:p w14:paraId="6CEA0FC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Vasogenic edema: {gen present/absent:312805}</w:t>
      </w:r>
    </w:p>
    <w:p w14:paraId="6A6D214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Fazekas score: {Fazekas score (deep white matter):69070}</w:t>
      </w:r>
    </w:p>
    <w:p w14:paraId="77A1CF7E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Lacunar infarcts: {gen present/absent:312805}</w:t>
      </w:r>
    </w:p>
    <w:p w14:paraId="15A211E8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Cortical infarcts: {gen present/absent:312805}</w:t>
      </w:r>
    </w:p>
    <w:p w14:paraId="0595B1C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AD2A1A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  <w:u w:val="single"/>
        </w:rPr>
      </w:pPr>
      <w:r>
        <w:rPr>
          <w:rFonts w:ascii="Arial" w:hAnsi="Arial" w:cs="Arial"/>
          <w:kern w:val="0"/>
          <w:sz w:val="22"/>
          <w:szCs w:val="22"/>
          <w:u w:val="single"/>
        </w:rPr>
        <w:t>Laboratory Testing</w:t>
      </w:r>
    </w:p>
    <w:p w14:paraId="5D901C2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C9586A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@RESUFAST(VITAMINB</w:t>
      </w:r>
      <w:proofErr w:type="gramStart"/>
      <w:r>
        <w:rPr>
          <w:rFonts w:ascii="Arial" w:hAnsi="Arial" w:cs="Arial"/>
          <w:kern w:val="0"/>
          <w:sz w:val="22"/>
          <w:szCs w:val="22"/>
        </w:rPr>
        <w:t>12,B12)@</w:t>
      </w:r>
      <w:proofErr w:type="gramEnd"/>
    </w:p>
    <w:p w14:paraId="0F5C414A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1416E6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@RESULAST(TSH:</w:t>
      </w:r>
      <w:proofErr w:type="gramStart"/>
      <w:r>
        <w:rPr>
          <w:rFonts w:ascii="Arial" w:hAnsi="Arial" w:cs="Arial"/>
          <w:kern w:val="0"/>
          <w:sz w:val="22"/>
          <w:szCs w:val="22"/>
        </w:rPr>
        <w:t>1,TSH</w:t>
      </w:r>
      <w:proofErr w:type="gramEnd"/>
      <w:r>
        <w:rPr>
          <w:rFonts w:ascii="Arial" w:hAnsi="Arial" w:cs="Arial"/>
          <w:kern w:val="0"/>
          <w:sz w:val="22"/>
          <w:szCs w:val="22"/>
        </w:rPr>
        <w:t>3:</w:t>
      </w:r>
      <w:proofErr w:type="gramStart"/>
      <w:r>
        <w:rPr>
          <w:rFonts w:ascii="Arial" w:hAnsi="Arial" w:cs="Arial"/>
          <w:kern w:val="0"/>
          <w:sz w:val="22"/>
          <w:szCs w:val="22"/>
        </w:rPr>
        <w:t>1)@</w:t>
      </w:r>
      <w:proofErr w:type="gramEnd"/>
    </w:p>
    <w:p w14:paraId="263539F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2FC81D4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@RESUFAST(WBC:</w:t>
      </w:r>
      <w:proofErr w:type="gramStart"/>
      <w:r>
        <w:rPr>
          <w:rFonts w:ascii="Arial" w:hAnsi="Arial" w:cs="Arial"/>
          <w:kern w:val="0"/>
          <w:sz w:val="22"/>
          <w:szCs w:val="22"/>
        </w:rPr>
        <w:t>1,RBC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1,HGB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1,HCT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1,PLT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1,MCV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1,MCH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1,MCHC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1,RDW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1,MVP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1,NRBC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1,NRBCA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1)@</w:t>
      </w:r>
      <w:proofErr w:type="gramEnd"/>
    </w:p>
    <w:p w14:paraId="0C0D937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FDEC97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@RESULAST(INR:</w:t>
      </w:r>
      <w:proofErr w:type="gramStart"/>
      <w:r>
        <w:rPr>
          <w:rFonts w:ascii="Arial" w:hAnsi="Arial" w:cs="Arial"/>
          <w:kern w:val="0"/>
          <w:sz w:val="22"/>
          <w:szCs w:val="22"/>
        </w:rPr>
        <w:t>1,PTINR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1)@</w:t>
      </w:r>
      <w:proofErr w:type="gramEnd"/>
    </w:p>
    <w:p w14:paraId="20E4C66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39B6EC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@RESUFAST(PTT)@</w:t>
      </w:r>
    </w:p>
    <w:p w14:paraId="7CF48AB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C7AC64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@RESUFAST(NA: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1,K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1,CL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1,CO2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1,BUN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1,CSFGLU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1,CRE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1,UCRE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1,CREATPOC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1,CREATINE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1,CAFL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1,GLU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1,CA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1,GFR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1,ANION</w:t>
      </w:r>
      <w:proofErr w:type="gramEnd"/>
      <w:r>
        <w:rPr>
          <w:rFonts w:ascii="Arial" w:hAnsi="Arial" w:cs="Arial"/>
          <w:color w:val="000000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color w:val="000000"/>
          <w:kern w:val="0"/>
          <w:sz w:val="22"/>
          <w:szCs w:val="22"/>
        </w:rPr>
        <w:t>1)@</w:t>
      </w:r>
      <w:proofErr w:type="gramEnd"/>
    </w:p>
    <w:p w14:paraId="1D15815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D109204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@RESUFAST(ALB:</w:t>
      </w:r>
      <w:proofErr w:type="gramStart"/>
      <w:r>
        <w:rPr>
          <w:rFonts w:ascii="Arial" w:hAnsi="Arial" w:cs="Arial"/>
          <w:kern w:val="0"/>
          <w:sz w:val="22"/>
          <w:szCs w:val="22"/>
        </w:rPr>
        <w:t>1,TBILI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1,DBILI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1,ALKP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1,SGOT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1,SGPT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1,TP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1,GLOB</w:t>
      </w:r>
      <w:proofErr w:type="gramEnd"/>
      <w:r>
        <w:rPr>
          <w:rFonts w:ascii="Arial" w:hAnsi="Arial" w:cs="Arial"/>
          <w:kern w:val="0"/>
          <w:sz w:val="22"/>
          <w:szCs w:val="22"/>
        </w:rPr>
        <w:t>:</w:t>
      </w:r>
      <w:proofErr w:type="gramStart"/>
      <w:r>
        <w:rPr>
          <w:rFonts w:ascii="Arial" w:hAnsi="Arial" w:cs="Arial"/>
          <w:kern w:val="0"/>
          <w:sz w:val="22"/>
          <w:szCs w:val="22"/>
        </w:rPr>
        <w:t>1)@</w:t>
      </w:r>
      <w:proofErr w:type="gramEnd"/>
    </w:p>
    <w:p w14:paraId="5FBE9D5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EA7C09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Assessment:</w:t>
      </w:r>
    </w:p>
    <w:p w14:paraId="749354F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32F5CD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@NAME@ is a @AGE@ {Handedness:6000002} @SEX@ with a history of *** who presents for follow-up </w:t>
      </w:r>
      <w:proofErr w:type="spellStart"/>
      <w:r>
        <w:rPr>
          <w:rFonts w:ascii="Arial" w:hAnsi="Arial" w:cs="Arial"/>
          <w:kern w:val="0"/>
          <w:sz w:val="22"/>
          <w:szCs w:val="22"/>
        </w:rPr>
        <w:t>lecanemab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therapy.</w:t>
      </w:r>
    </w:p>
    <w:p w14:paraId="5B09D7D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  <w:u w:val="single"/>
        </w:rPr>
      </w:pPr>
    </w:p>
    <w:p w14:paraId="23AAE36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@CAPHE@ has been treated with </w:t>
      </w:r>
      <w:proofErr w:type="spellStart"/>
      <w:r>
        <w:rPr>
          <w:rFonts w:ascii="Arial" w:hAnsi="Arial" w:cs="Arial"/>
          <w:kern w:val="0"/>
          <w:sz w:val="22"/>
          <w:szCs w:val="22"/>
        </w:rPr>
        <w:t>lecanemab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and {has </w:t>
      </w:r>
      <w:proofErr w:type="spellStart"/>
      <w:r>
        <w:rPr>
          <w:rFonts w:ascii="Arial" w:hAnsi="Arial" w:cs="Arial"/>
          <w:kern w:val="0"/>
          <w:sz w:val="22"/>
          <w:szCs w:val="22"/>
        </w:rPr>
        <w:t>has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not:63974} experienced known potential treatment-related side effects.</w:t>
      </w:r>
    </w:p>
    <w:p w14:paraId="6DE276A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  <w:u w:val="single"/>
        </w:rPr>
      </w:pPr>
    </w:p>
    <w:p w14:paraId="23EFB4A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  <w:u w:val="single"/>
        </w:rPr>
      </w:pPr>
      <w:r>
        <w:rPr>
          <w:rFonts w:ascii="Arial" w:hAnsi="Arial" w:cs="Arial"/>
          <w:kern w:val="0"/>
          <w:sz w:val="22"/>
          <w:szCs w:val="22"/>
          <w:u w:val="single"/>
        </w:rPr>
        <w:t>Summary of potential side effects:</w:t>
      </w:r>
    </w:p>
    <w:p w14:paraId="3DF20A1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  <w:u w:val="single"/>
        </w:rPr>
      </w:pPr>
    </w:p>
    <w:p w14:paraId="0978E5C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ARIA: </w:t>
      </w:r>
    </w:p>
    <w:p w14:paraId="7E13AE3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lastRenderedPageBreak/>
        <w:t>{ARIA history summary:69537}</w:t>
      </w:r>
    </w:p>
    <w:p w14:paraId="540FC3F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Treatment impact:</w:t>
      </w:r>
    </w:p>
    <w:p w14:paraId="7BDE570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{ARIA infusion impact:69539}</w:t>
      </w:r>
    </w:p>
    <w:p w14:paraId="1BBCFE56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C75E07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Infusion-related reaction:</w:t>
      </w:r>
    </w:p>
    <w:p w14:paraId="11310A0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{Infusion-related reaction severity (CTCAE):69540}</w:t>
      </w:r>
    </w:p>
    <w:p w14:paraId="215B5FE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Treatment impact:</w:t>
      </w:r>
    </w:p>
    <w:p w14:paraId="4979F55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{infusion reaction treatment impact:69541}</w:t>
      </w:r>
    </w:p>
    <w:p w14:paraId="66C5995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5997CA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Other:</w:t>
      </w:r>
    </w:p>
    <w:p w14:paraId="2C509DF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***</w:t>
      </w:r>
    </w:p>
    <w:p w14:paraId="2BC7D6A8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Treatment impact:</w:t>
      </w:r>
    </w:p>
    <w:p w14:paraId="2C82B609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***</w:t>
      </w:r>
    </w:p>
    <w:p w14:paraId="2D8E4A4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6C4DC9D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Recommendations:</w:t>
      </w:r>
    </w:p>
    <w:p w14:paraId="095043D0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{ATP follow-up/urgent recommendations:69542}</w:t>
      </w:r>
    </w:p>
    <w:p w14:paraId="67462EB1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A7A3BFB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***For </w:t>
      </w:r>
      <w:proofErr w:type="gramStart"/>
      <w:r>
        <w:rPr>
          <w:rFonts w:ascii="Arial" w:hAnsi="Arial" w:cs="Arial"/>
          <w:kern w:val="0"/>
          <w:sz w:val="22"/>
          <w:szCs w:val="22"/>
        </w:rPr>
        <w:t>6 month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follow-up visit: We discussed the possibility of obtaining an amyloid PET scan at ~12 months of anti-amyloid treatment. If an amyloid PET scan is obtained at ~12 months of treatment, there are potential implications for treatment. Depending on the results, treatment options may include continuing the current treatment regimen, switching to maintenance dosing of </w:t>
      </w:r>
      <w:proofErr w:type="spellStart"/>
      <w:r>
        <w:rPr>
          <w:rFonts w:ascii="Arial" w:hAnsi="Arial" w:cs="Arial"/>
          <w:kern w:val="0"/>
          <w:sz w:val="22"/>
          <w:szCs w:val="22"/>
        </w:rPr>
        <w:t>lecanemab</w:t>
      </w:r>
      <w:proofErr w:type="spellEnd"/>
      <w:r>
        <w:rPr>
          <w:rFonts w:ascii="Arial" w:hAnsi="Arial" w:cs="Arial"/>
          <w:kern w:val="0"/>
          <w:sz w:val="22"/>
          <w:szCs w:val="22"/>
        </w:rPr>
        <w:t>, or discontinuing anti-amyloid treatment. Obtaining an amyloid PET scan at ~12 month is optional. Based on this discussion, @NAME@ chose {to-not to:87388} proceed with amyloid PET scan at ~12 months.</w:t>
      </w:r>
    </w:p>
    <w:p w14:paraId="0E5BD37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3CB65EC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Signature and Attestation:</w:t>
      </w:r>
    </w:p>
    <w:p w14:paraId="5D1200B3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16B1B782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@ME@ </w:t>
      </w:r>
    </w:p>
    <w:p w14:paraId="3AD9BFF5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MGB Alzheimer Therapeutics Program (ATP)</w:t>
      </w:r>
    </w:p>
    <w:p w14:paraId="4EA5E9A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E0188BA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color w:val="201F1E"/>
          <w:kern w:val="0"/>
          <w:sz w:val="22"/>
          <w:szCs w:val="22"/>
        </w:rPr>
        <w:t xml:space="preserve">I personally spent a total of *** minutes on care for this patient on the date of the encounter. This includes face-to-face time during the visit as well as </w:t>
      </w:r>
      <w:proofErr w:type="spellStart"/>
      <w:proofErr w:type="gramStart"/>
      <w:r>
        <w:rPr>
          <w:rFonts w:ascii="Arial" w:hAnsi="Arial" w:cs="Arial"/>
          <w:color w:val="201F1E"/>
          <w:kern w:val="0"/>
          <w:sz w:val="22"/>
          <w:szCs w:val="22"/>
        </w:rPr>
        <w:t>non face-to-face</w:t>
      </w:r>
      <w:proofErr w:type="spellEnd"/>
      <w:proofErr w:type="gramEnd"/>
      <w:r>
        <w:rPr>
          <w:rFonts w:ascii="Arial" w:hAnsi="Arial" w:cs="Arial"/>
          <w:color w:val="201F1E"/>
          <w:kern w:val="0"/>
          <w:sz w:val="22"/>
          <w:szCs w:val="22"/>
        </w:rPr>
        <w:t xml:space="preserve"> time spent on chart review, documentation, and care coordination.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14:paraId="2BE73857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069233E" w14:textId="77777777" w:rsidR="00433388" w:rsidRDefault="00433388" w:rsidP="00433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I completed the CMS registry (https://qualitynet.cms.gov/alzheimers-ced-registry/submission) required for Medicare coverage. The confirmation number is ***.</w:t>
      </w:r>
    </w:p>
    <w:p w14:paraId="3C79DFDC" w14:textId="77777777" w:rsidR="00433388" w:rsidRDefault="00433388" w:rsidP="0043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A8DC8B3" w14:textId="77777777" w:rsidR="00433388" w:rsidRDefault="00433388" w:rsidP="0043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***Optional: The patient decided to enroll in the ALZ-NET Registry.</w:t>
      </w:r>
    </w:p>
    <w:p w14:paraId="1C594356" w14:textId="77777777" w:rsidR="00433388" w:rsidRDefault="00433388" w:rsidP="0043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Case registration: https://sso.acr.org/</w:t>
      </w:r>
    </w:p>
    <w:p w14:paraId="2778F896" w14:textId="77777777" w:rsidR="00433388" w:rsidRDefault="00433388" w:rsidP="0043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Data entry: https://login.imedidata.com/login</w:t>
      </w:r>
    </w:p>
    <w:p w14:paraId="6066642E" w14:textId="77777777" w:rsidR="003D77F5" w:rsidRDefault="003D77F5"/>
    <w:sectPr w:rsidR="003D77F5" w:rsidSect="004333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E57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6F4E2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304239013">
    <w:abstractNumId w:val="0"/>
  </w:num>
  <w:num w:numId="2" w16cid:durableId="194021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88"/>
    <w:rsid w:val="003D77F5"/>
    <w:rsid w:val="00433388"/>
    <w:rsid w:val="004B6227"/>
    <w:rsid w:val="007346C9"/>
    <w:rsid w:val="00A36E34"/>
    <w:rsid w:val="00A87BC1"/>
    <w:rsid w:val="00C766C7"/>
    <w:rsid w:val="00E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C7EC9"/>
  <w15:chartTrackingRefBased/>
  <w15:docId w15:val="{79ADA8CB-303E-5548-A10B-9D8787C4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1526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Galindo Mendez, Brahyan J.,MD, MPH</dc:creator>
  <cp:keywords/>
  <dc:description/>
  <cp:lastModifiedBy>Galindo Mendez, Brahyan J.,MD, MPH</cp:lastModifiedBy>
  <cp:revision>1</cp:revision>
  <dcterms:created xsi:type="dcterms:W3CDTF">2025-07-08T18:19:00Z</dcterms:created>
  <dcterms:modified xsi:type="dcterms:W3CDTF">2025-07-08T18:20:00Z</dcterms:modified>
</cp:coreProperties>
</file>